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Witam,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oto najważniejsze informacje dotyczące tegorocznej oferty na rok szkolny 2017/18: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- odpowiedzialnością PZU objęte są m.in. skręcenia, stłuczenia zwichnięcia i złamania, trwałe uszkodzenia ciała, nagłe zatrucie gazami, porażenie prądem,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piorunem, wstrząśnienie lub podejrzenie wstrząśnienia mózgu, pogryzienia, pokąsania, ukąszenia, zwrot kosztów nabycia przedmiotów ortopedycznych,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 xml:space="preserve">zwrot kosztów leczenia w tym rehabilitacji, dieta szpitalna na skutek NW, usługi </w:t>
      </w:r>
      <w:proofErr w:type="spellStart"/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assistance</w:t>
      </w:r>
      <w:proofErr w:type="spellEnd"/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- druga oferta ma podniesioną główną sumę ubezpieczenia oraz sumy w kosztach leczenia i diecie na skutek NW,,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- wszystkie sporty są w standardzie: wyczynowe, wysokiego ryzyka, uczestnictwo w zawodach, klubach sportowych,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- przedmiotem ubezpieczenia oprócz następstw NW są również: krwotok śródczaszkowy, epilepsja, omdlenie o nieustalonej przyczynie, śmierć –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SEPSA, śmierć przedstawiciela ustawowego- NNW,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- zakres ubezpieczenia obejmuje RP i świat, 24h/dobę,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 xml:space="preserve">- w ofercie jest rozbudowany </w:t>
      </w:r>
      <w:proofErr w:type="spellStart"/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assistance</w:t>
      </w:r>
      <w:proofErr w:type="spellEnd"/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 xml:space="preserve"> (gratis) zawierający: pomoc medyczną, rehabilitacyjną, pielęgnacyjną, psychologiczną oraz korepetycje,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- zgłaszanie szkody można realizować w placówkach PZU w miejscu zamieszkania ucznia, a także przez infolinię lub stronę internetową,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- rodzice mogą się również kontaktować bezpośrednio z agentem np. by otrzymać informacje o niezbędnej dokumentacji do składanego roszczenia,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 xml:space="preserve">- PZU realizuję wypłatę szkody szybko i </w:t>
      </w:r>
      <w:proofErr w:type="spellStart"/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bezkomisyjnie</w:t>
      </w:r>
      <w:proofErr w:type="spellEnd"/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Zwolnienie z opłaty uczniów (np. w trudnej sytuacji materialnej) - do indywidualnego ustalenia, maksymalnie do 8% wszystkich ubezpieczonych.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Jeśli chodzi o współpracę z placówką szkolną to PZU SA nie oferuje wsparcia w ramach funduszu prewencyjnego oraz nie wypłaca placówce, ani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radzie rodziców prowizji.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Ważność niniejszej oferty upływa 31 sierpnia 2017r.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W załączeniu: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1) oferta szczegółowa ze składką 50 zł i 80 zł,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2) ogólne warunki ubezpieczenia NNW PZU EDUKACJA.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Pozostaję do Państwa dyspozycji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 xml:space="preserve">Jacek </w:t>
      </w:r>
      <w:proofErr w:type="spellStart"/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Dachtera</w:t>
      </w:r>
      <w:proofErr w:type="spellEnd"/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Agent Ekspert PZU SA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  <w:r w:rsidRPr="004E597D"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  <w:t>tel. 664 71 70 83</w:t>
      </w:r>
    </w:p>
    <w:p w:rsidR="004E597D" w:rsidRPr="004E597D" w:rsidRDefault="004E597D" w:rsidP="004E59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E90FF"/>
          <w:sz w:val="17"/>
          <w:szCs w:val="17"/>
          <w:lang w:eastAsia="pl-PL"/>
        </w:rPr>
      </w:pPr>
    </w:p>
    <w:p w:rsidR="00D76404" w:rsidRDefault="00D76404">
      <w:bookmarkStart w:id="0" w:name="_GoBack"/>
      <w:bookmarkEnd w:id="0"/>
    </w:p>
    <w:sectPr w:rsidR="00D7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7D"/>
    <w:rsid w:val="004E597D"/>
    <w:rsid w:val="00D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F6CF-ECC8-4898-9E67-8BCF54D2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</cp:revision>
  <dcterms:created xsi:type="dcterms:W3CDTF">2017-08-31T15:23:00Z</dcterms:created>
  <dcterms:modified xsi:type="dcterms:W3CDTF">2017-08-31T15:24:00Z</dcterms:modified>
</cp:coreProperties>
</file>